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F34B" w14:textId="0F2F15F0" w:rsidR="00990DAC" w:rsidRDefault="004C2BF7" w:rsidP="00E73289">
      <w:pPr>
        <w:rPr>
          <w:noProof/>
          <w:sz w:val="24"/>
          <w:szCs w:val="24"/>
        </w:rPr>
      </w:pPr>
      <w:r>
        <w:rPr>
          <w:noProof/>
          <w:sz w:val="24"/>
          <w:szCs w:val="24"/>
        </w:rPr>
        <w:t xml:space="preserve">April </w:t>
      </w:r>
      <w:r w:rsidR="00E1456B">
        <w:rPr>
          <w:noProof/>
          <w:sz w:val="24"/>
          <w:szCs w:val="24"/>
        </w:rPr>
        <w:t>2022</w:t>
      </w:r>
    </w:p>
    <w:p w14:paraId="1C6954A8" w14:textId="0FE17AEA" w:rsidR="00CD79A3" w:rsidRDefault="00CD79A3" w:rsidP="00E73289">
      <w:pPr>
        <w:rPr>
          <w:noProof/>
          <w:sz w:val="24"/>
          <w:szCs w:val="24"/>
        </w:rPr>
      </w:pPr>
    </w:p>
    <w:p w14:paraId="58351A3B" w14:textId="33D61ABF" w:rsidR="00CD79A3" w:rsidRDefault="00CD79A3" w:rsidP="00E73289">
      <w:pPr>
        <w:rPr>
          <w:noProof/>
          <w:sz w:val="24"/>
          <w:szCs w:val="24"/>
        </w:rPr>
      </w:pPr>
      <w:r>
        <w:rPr>
          <w:noProof/>
          <w:sz w:val="24"/>
          <w:szCs w:val="24"/>
        </w:rPr>
        <w:t>Two short months remain of the 2021-2022 school year. Time passes so quickly</w:t>
      </w:r>
      <w:r w:rsidR="002E39A0">
        <w:rPr>
          <w:noProof/>
          <w:sz w:val="24"/>
          <w:szCs w:val="24"/>
        </w:rPr>
        <w:t>. P</w:t>
      </w:r>
      <w:r>
        <w:rPr>
          <w:noProof/>
          <w:sz w:val="24"/>
          <w:szCs w:val="24"/>
        </w:rPr>
        <w:t>lans for Awards Night, Graduation and Safe Grad</w:t>
      </w:r>
      <w:r w:rsidR="002E39A0">
        <w:rPr>
          <w:noProof/>
          <w:sz w:val="24"/>
          <w:szCs w:val="24"/>
        </w:rPr>
        <w:t xml:space="preserve"> are in the works. Before you know it, school will be out for summer.</w:t>
      </w:r>
    </w:p>
    <w:p w14:paraId="23266040" w14:textId="12474E9F" w:rsidR="00F378DE" w:rsidRDefault="00F378DE" w:rsidP="00E73289">
      <w:pPr>
        <w:rPr>
          <w:noProof/>
          <w:sz w:val="24"/>
          <w:szCs w:val="24"/>
        </w:rPr>
      </w:pPr>
    </w:p>
    <w:p w14:paraId="7E3A9D18" w14:textId="77777777" w:rsidR="008F5370" w:rsidRPr="008F5370" w:rsidRDefault="008F5370" w:rsidP="008F5370">
      <w:pPr>
        <w:rPr>
          <w:noProof/>
          <w:sz w:val="24"/>
          <w:szCs w:val="24"/>
        </w:rPr>
      </w:pPr>
      <w:r w:rsidRPr="008F5370">
        <w:rPr>
          <w:noProof/>
          <w:sz w:val="24"/>
          <w:szCs w:val="24"/>
        </w:rPr>
        <w:t xml:space="preserve">Harvey High Education Foundation’s TruEarth fundraiser continues and new products have recently been added.  This is an online, NOTOUCH fundraiser.  TruEarth products are Earth friendly and produce minimal waste.  Products include laundry strips, dryer balls, reusable produce bags, beeswax food wraps, reusable make-up pads and many more items.  HHS Families are welcome to share with family and friends across Canada as TruEarth ships Canada wide (and shipping is free). </w:t>
      </w:r>
    </w:p>
    <w:p w14:paraId="556BF41B" w14:textId="2D46A8C3" w:rsidR="00694374" w:rsidRDefault="008F5370" w:rsidP="008F5370">
      <w:pPr>
        <w:rPr>
          <w:noProof/>
          <w:sz w:val="24"/>
          <w:szCs w:val="24"/>
        </w:rPr>
      </w:pPr>
      <w:r w:rsidRPr="008F5370">
        <w:rPr>
          <w:noProof/>
          <w:sz w:val="24"/>
          <w:szCs w:val="24"/>
        </w:rPr>
        <w:t xml:space="preserve">Be sure to keep your eye on our TruEarth sales website around holidays and special occasions – TruEarth often has savings promotions.  </w:t>
      </w:r>
      <w:hyperlink r:id="rId7" w:history="1">
        <w:r w:rsidRPr="004D6571">
          <w:rPr>
            <w:rStyle w:val="Hyperlink"/>
            <w:noProof/>
            <w:sz w:val="24"/>
            <w:szCs w:val="24"/>
          </w:rPr>
          <w:t>https://fundraising.tru.earth/harveyhigheducationfoundation</w:t>
        </w:r>
      </w:hyperlink>
    </w:p>
    <w:p w14:paraId="3B9CD2BF" w14:textId="445EFACC" w:rsidR="008F5370" w:rsidRDefault="008F5370" w:rsidP="008F5370">
      <w:pPr>
        <w:rPr>
          <w:noProof/>
          <w:sz w:val="24"/>
          <w:szCs w:val="24"/>
        </w:rPr>
      </w:pPr>
    </w:p>
    <w:p w14:paraId="3973B2B3" w14:textId="77777777" w:rsidR="008F5370" w:rsidRPr="008F5370" w:rsidRDefault="008F5370" w:rsidP="008F5370">
      <w:pPr>
        <w:rPr>
          <w:noProof/>
          <w:sz w:val="24"/>
          <w:szCs w:val="24"/>
        </w:rPr>
      </w:pPr>
      <w:r w:rsidRPr="008F5370">
        <w:rPr>
          <w:noProof/>
          <w:sz w:val="24"/>
          <w:szCs w:val="24"/>
        </w:rPr>
        <w:t xml:space="preserve">Beyond the Hurt has a new name, Laker Leaders, and new members have joined the group. The goal of Laker Leaders is the same: to promote a sense of community and inclusion amongst all students of Harvey High School. We are working on planning some spirit activities for the end of May and looking at organizing some kick-off events when students return to school in September. </w:t>
      </w:r>
    </w:p>
    <w:p w14:paraId="269B4915" w14:textId="77777777" w:rsidR="008F5370" w:rsidRPr="008F5370" w:rsidRDefault="008F5370" w:rsidP="008F5370">
      <w:pPr>
        <w:rPr>
          <w:noProof/>
          <w:sz w:val="24"/>
          <w:szCs w:val="24"/>
        </w:rPr>
      </w:pPr>
    </w:p>
    <w:p w14:paraId="0AC82F44" w14:textId="2E4F831F" w:rsidR="008F5370" w:rsidRDefault="008F5370" w:rsidP="008F5370">
      <w:pPr>
        <w:rPr>
          <w:noProof/>
          <w:sz w:val="24"/>
          <w:szCs w:val="24"/>
        </w:rPr>
      </w:pPr>
      <w:r w:rsidRPr="008F5370">
        <w:rPr>
          <w:noProof/>
          <w:sz w:val="24"/>
          <w:szCs w:val="24"/>
        </w:rPr>
        <w:t xml:space="preserve">Best Buddies is starting up at Harvey High for students from grades 6-9. This club will focus on creating meaningful friendships amongst students. The first meeting for those interested in hearing more about Best Buddies will be held on May 10th.  </w:t>
      </w:r>
    </w:p>
    <w:p w14:paraId="3F54D05A" w14:textId="534FFD99" w:rsidR="00D10706" w:rsidRDefault="00D10706" w:rsidP="00E73289">
      <w:pPr>
        <w:rPr>
          <w:noProof/>
          <w:sz w:val="24"/>
          <w:szCs w:val="24"/>
        </w:rPr>
      </w:pPr>
    </w:p>
    <w:p w14:paraId="3EC0ABA0" w14:textId="4B836007" w:rsidR="008F5370" w:rsidRDefault="008F5370" w:rsidP="00E73289">
      <w:pPr>
        <w:rPr>
          <w:noProof/>
          <w:sz w:val="24"/>
          <w:szCs w:val="24"/>
        </w:rPr>
      </w:pPr>
      <w:r w:rsidRPr="008F5370">
        <w:rPr>
          <w:noProof/>
          <w:sz w:val="24"/>
          <w:szCs w:val="24"/>
        </w:rPr>
        <w:t>Volleyball season is well underway, as we have five teams currently practicing and playing games. These teams will be competing in districts, regionals, and provincials during the month of May. A big thank you to all of our volunteer coaches who help make these possible. Schedules for these teams can be found on the Harvey High website under the Extracurricular tab. All home games are broadcast on the Harvey High Lakers YouTube channel and a link for these can also be found on the Harvey High Website under the Extracurricular tab.</w:t>
      </w:r>
    </w:p>
    <w:p w14:paraId="185A93D0" w14:textId="65E561D6" w:rsidR="008F5370" w:rsidRDefault="008F5370" w:rsidP="00E73289">
      <w:pPr>
        <w:rPr>
          <w:noProof/>
          <w:sz w:val="24"/>
          <w:szCs w:val="24"/>
        </w:rPr>
      </w:pPr>
    </w:p>
    <w:p w14:paraId="2BE72F54" w14:textId="181DD50F" w:rsidR="008F5370" w:rsidRDefault="008F5370" w:rsidP="00E73289">
      <w:pPr>
        <w:rPr>
          <w:noProof/>
          <w:sz w:val="24"/>
          <w:szCs w:val="24"/>
        </w:rPr>
      </w:pPr>
      <w:r w:rsidRPr="008F5370">
        <w:rPr>
          <w:noProof/>
          <w:sz w:val="24"/>
          <w:szCs w:val="24"/>
        </w:rPr>
        <w:t>The "Stream Team" has been hard at work over the past few weeks at Harvey High as they have been responsible for the live broadcasts of our indoor sports games. Students have taken the lead by expanding our livestreams to include upgraded equipment, a second camera and courtside "booth," a live scoreboard, transitions, instant replay and more. We are excited to see how our dedicated team continues to innovate as the volleyball season starts to wrap up.</w:t>
      </w:r>
      <w:r>
        <w:rPr>
          <w:noProof/>
          <w:sz w:val="24"/>
          <w:szCs w:val="24"/>
        </w:rPr>
        <w:t xml:space="preserve"> </w:t>
      </w:r>
    </w:p>
    <w:p w14:paraId="31BAD2B9" w14:textId="77777777" w:rsidR="00F378DE" w:rsidRDefault="00F378DE" w:rsidP="00F378DE">
      <w:pPr>
        <w:rPr>
          <w:noProof/>
          <w:sz w:val="24"/>
          <w:szCs w:val="24"/>
        </w:rPr>
      </w:pPr>
    </w:p>
    <w:p w14:paraId="4971D9A2" w14:textId="18E55A03" w:rsidR="00F378DE" w:rsidRPr="00183E42" w:rsidRDefault="00F378DE" w:rsidP="00F378DE">
      <w:pPr>
        <w:rPr>
          <w:noProof/>
          <w:sz w:val="24"/>
          <w:szCs w:val="24"/>
        </w:rPr>
      </w:pPr>
      <w:r w:rsidRPr="00183E42">
        <w:rPr>
          <w:noProof/>
          <w:sz w:val="24"/>
          <w:szCs w:val="24"/>
        </w:rPr>
        <w:t>Harvey Minor Baseball Association</w:t>
      </w:r>
      <w:r>
        <w:rPr>
          <w:noProof/>
          <w:sz w:val="24"/>
          <w:szCs w:val="24"/>
        </w:rPr>
        <w:t xml:space="preserve"> is</w:t>
      </w:r>
      <w:r w:rsidRPr="00183E42">
        <w:rPr>
          <w:noProof/>
          <w:sz w:val="24"/>
          <w:szCs w:val="24"/>
        </w:rPr>
        <w:t xml:space="preserve"> hoping to play local baseball this spring</w:t>
      </w:r>
      <w:r>
        <w:rPr>
          <w:noProof/>
          <w:sz w:val="24"/>
          <w:szCs w:val="24"/>
        </w:rPr>
        <w:t>.</w:t>
      </w:r>
      <w:r w:rsidRPr="00183E42">
        <w:rPr>
          <w:noProof/>
          <w:sz w:val="24"/>
          <w:szCs w:val="24"/>
        </w:rPr>
        <w:t xml:space="preserve"> </w:t>
      </w:r>
    </w:p>
    <w:p w14:paraId="2FB6F518" w14:textId="06E76C84" w:rsidR="00F378DE" w:rsidRDefault="00F378DE" w:rsidP="00F378DE">
      <w:pPr>
        <w:rPr>
          <w:noProof/>
          <w:sz w:val="24"/>
          <w:szCs w:val="24"/>
        </w:rPr>
      </w:pPr>
      <w:r w:rsidRPr="00183E42">
        <w:rPr>
          <w:noProof/>
          <w:sz w:val="24"/>
          <w:szCs w:val="24"/>
        </w:rPr>
        <w:t xml:space="preserve">Registration is now open (https://leagues.teamlinkt.com/harveyminorbaseballassociation) </w:t>
      </w:r>
      <w:r w:rsidR="00D41D44">
        <w:rPr>
          <w:noProof/>
          <w:sz w:val="24"/>
          <w:szCs w:val="24"/>
        </w:rPr>
        <w:t>U</w:t>
      </w:r>
      <w:r w:rsidRPr="00183E42">
        <w:rPr>
          <w:noProof/>
          <w:sz w:val="24"/>
          <w:szCs w:val="24"/>
        </w:rPr>
        <w:t xml:space="preserve">pdates </w:t>
      </w:r>
      <w:r w:rsidR="00D41D44">
        <w:rPr>
          <w:noProof/>
          <w:sz w:val="24"/>
          <w:szCs w:val="24"/>
        </w:rPr>
        <w:t xml:space="preserve">can be found </w:t>
      </w:r>
      <w:r w:rsidRPr="00183E42">
        <w:rPr>
          <w:noProof/>
          <w:sz w:val="24"/>
          <w:szCs w:val="24"/>
        </w:rPr>
        <w:t xml:space="preserve">on </w:t>
      </w:r>
      <w:r w:rsidR="00D41D44">
        <w:rPr>
          <w:noProof/>
          <w:sz w:val="24"/>
          <w:szCs w:val="24"/>
        </w:rPr>
        <w:t>the</w:t>
      </w:r>
      <w:r w:rsidRPr="00183E42">
        <w:rPr>
          <w:noProof/>
          <w:sz w:val="24"/>
          <w:szCs w:val="24"/>
        </w:rPr>
        <w:t xml:space="preserve"> facebook site</w:t>
      </w:r>
      <w:r>
        <w:rPr>
          <w:noProof/>
          <w:sz w:val="24"/>
          <w:szCs w:val="24"/>
        </w:rPr>
        <w:t>:</w:t>
      </w:r>
      <w:r w:rsidRPr="00183E42">
        <w:rPr>
          <w:noProof/>
          <w:sz w:val="24"/>
          <w:szCs w:val="24"/>
        </w:rPr>
        <w:t xml:space="preserve"> (https://m.facebook.com/groups/837758610279020/?ref=group_browse)</w:t>
      </w:r>
    </w:p>
    <w:p w14:paraId="1A6F758D" w14:textId="77777777" w:rsidR="00E1456B" w:rsidRDefault="00E1456B" w:rsidP="00D3119E">
      <w:pPr>
        <w:pStyle w:val="BodyText"/>
        <w:tabs>
          <w:tab w:val="clear" w:pos="720"/>
          <w:tab w:val="left" w:pos="360"/>
        </w:tabs>
        <w:rPr>
          <w:b/>
          <w:szCs w:val="24"/>
        </w:rPr>
      </w:pPr>
    </w:p>
    <w:p w14:paraId="35B50E86" w14:textId="64FF0F15" w:rsidR="00AE12B7" w:rsidRDefault="00010DFC" w:rsidP="00D3119E">
      <w:pPr>
        <w:pStyle w:val="BodyText"/>
        <w:tabs>
          <w:tab w:val="clear" w:pos="720"/>
          <w:tab w:val="left" w:pos="360"/>
        </w:tabs>
        <w:rPr>
          <w:b/>
          <w:szCs w:val="24"/>
        </w:rPr>
      </w:pPr>
      <w:r w:rsidRPr="00696936">
        <w:rPr>
          <w:b/>
          <w:szCs w:val="24"/>
        </w:rPr>
        <w:t>CALENDAR</w:t>
      </w:r>
    </w:p>
    <w:p w14:paraId="518E488B" w14:textId="733F4808" w:rsidR="00E1456B" w:rsidRDefault="00274D09" w:rsidP="00D3119E">
      <w:pPr>
        <w:pStyle w:val="BodyText"/>
        <w:tabs>
          <w:tab w:val="clear" w:pos="720"/>
          <w:tab w:val="left" w:pos="360"/>
        </w:tabs>
        <w:rPr>
          <w:bCs/>
          <w:szCs w:val="24"/>
        </w:rPr>
      </w:pPr>
      <w:r>
        <w:rPr>
          <w:bCs/>
          <w:szCs w:val="24"/>
        </w:rPr>
        <w:t>May 6</w:t>
      </w:r>
      <w:r>
        <w:rPr>
          <w:bCs/>
          <w:szCs w:val="24"/>
        </w:rPr>
        <w:tab/>
      </w:r>
      <w:r>
        <w:rPr>
          <w:bCs/>
          <w:szCs w:val="24"/>
        </w:rPr>
        <w:tab/>
        <w:t>Grades 6-12- No students- NBTA Council Day</w:t>
      </w:r>
    </w:p>
    <w:p w14:paraId="01AEA538" w14:textId="28B44F29" w:rsidR="009C5D52" w:rsidRDefault="009C5D52" w:rsidP="00D3119E">
      <w:pPr>
        <w:pStyle w:val="BodyText"/>
        <w:tabs>
          <w:tab w:val="clear" w:pos="720"/>
          <w:tab w:val="left" w:pos="360"/>
        </w:tabs>
        <w:rPr>
          <w:bCs/>
          <w:szCs w:val="24"/>
        </w:rPr>
      </w:pPr>
      <w:r>
        <w:rPr>
          <w:bCs/>
          <w:szCs w:val="24"/>
        </w:rPr>
        <w:t>May 16</w:t>
      </w:r>
      <w:r>
        <w:rPr>
          <w:bCs/>
          <w:szCs w:val="24"/>
        </w:rPr>
        <w:tab/>
        <w:t>Grades 6-12- NBTA Branch Meeting; Professional Learning</w:t>
      </w:r>
    </w:p>
    <w:p w14:paraId="7B014350" w14:textId="11069B01" w:rsidR="009C5D52" w:rsidRDefault="009C5D52" w:rsidP="00D3119E">
      <w:pPr>
        <w:pStyle w:val="BodyText"/>
        <w:tabs>
          <w:tab w:val="clear" w:pos="720"/>
          <w:tab w:val="left" w:pos="360"/>
        </w:tabs>
        <w:rPr>
          <w:bCs/>
          <w:szCs w:val="24"/>
        </w:rPr>
      </w:pPr>
      <w:r>
        <w:rPr>
          <w:bCs/>
          <w:szCs w:val="24"/>
        </w:rPr>
        <w:t xml:space="preserve">June 13-17 </w:t>
      </w:r>
      <w:r>
        <w:rPr>
          <w:bCs/>
          <w:szCs w:val="24"/>
        </w:rPr>
        <w:tab/>
        <w:t>Grade 9-12- Assessment of Learning Week</w:t>
      </w:r>
    </w:p>
    <w:p w14:paraId="0394AA99" w14:textId="0EE3F8B2" w:rsidR="004C2BF7" w:rsidRDefault="004C2BF7" w:rsidP="00D3119E">
      <w:pPr>
        <w:pStyle w:val="BodyText"/>
        <w:tabs>
          <w:tab w:val="clear" w:pos="720"/>
          <w:tab w:val="left" w:pos="360"/>
        </w:tabs>
        <w:rPr>
          <w:bCs/>
          <w:szCs w:val="24"/>
        </w:rPr>
      </w:pPr>
      <w:r>
        <w:rPr>
          <w:bCs/>
          <w:szCs w:val="24"/>
        </w:rPr>
        <w:t>June 21</w:t>
      </w:r>
      <w:r>
        <w:rPr>
          <w:bCs/>
          <w:szCs w:val="24"/>
        </w:rPr>
        <w:tab/>
      </w:r>
      <w:proofErr w:type="gramStart"/>
      <w:r>
        <w:rPr>
          <w:bCs/>
          <w:szCs w:val="24"/>
        </w:rPr>
        <w:t>Last day</w:t>
      </w:r>
      <w:proofErr w:type="gramEnd"/>
      <w:r>
        <w:rPr>
          <w:bCs/>
          <w:szCs w:val="24"/>
        </w:rPr>
        <w:t xml:space="preserve"> of classes for middle school students</w:t>
      </w:r>
    </w:p>
    <w:p w14:paraId="45753234" w14:textId="10C22867" w:rsidR="009311F8" w:rsidRDefault="009311F8" w:rsidP="00D3119E">
      <w:pPr>
        <w:pStyle w:val="BodyText"/>
        <w:tabs>
          <w:tab w:val="clear" w:pos="720"/>
          <w:tab w:val="left" w:pos="360"/>
        </w:tabs>
        <w:rPr>
          <w:bCs/>
          <w:szCs w:val="24"/>
        </w:rPr>
      </w:pPr>
      <w:r>
        <w:rPr>
          <w:bCs/>
          <w:szCs w:val="24"/>
        </w:rPr>
        <w:t>June 21</w:t>
      </w:r>
      <w:r>
        <w:rPr>
          <w:bCs/>
          <w:szCs w:val="24"/>
        </w:rPr>
        <w:tab/>
        <w:t xml:space="preserve">Graduation- Class of 2022- </w:t>
      </w:r>
      <w:r w:rsidR="004C2BF7">
        <w:rPr>
          <w:bCs/>
          <w:szCs w:val="24"/>
        </w:rPr>
        <w:t>2:30 p.m.</w:t>
      </w:r>
    </w:p>
    <w:p w14:paraId="43F9E696" w14:textId="77777777" w:rsidR="00084D55" w:rsidRDefault="00084D55" w:rsidP="0056596D">
      <w:pPr>
        <w:pStyle w:val="BodyText"/>
        <w:tabs>
          <w:tab w:val="clear" w:pos="720"/>
          <w:tab w:val="left" w:pos="360"/>
        </w:tabs>
        <w:spacing w:line="276" w:lineRule="auto"/>
        <w:ind w:left="720" w:hanging="720"/>
        <w:jc w:val="both"/>
        <w:rPr>
          <w:szCs w:val="24"/>
        </w:rPr>
      </w:pPr>
    </w:p>
    <w:p w14:paraId="73CAC967" w14:textId="0D1D9C17" w:rsidR="009237E9" w:rsidRPr="00696936" w:rsidRDefault="00010DFC" w:rsidP="0056596D">
      <w:pPr>
        <w:pStyle w:val="BodyText"/>
        <w:tabs>
          <w:tab w:val="clear" w:pos="720"/>
          <w:tab w:val="left" w:pos="360"/>
        </w:tabs>
        <w:spacing w:line="276" w:lineRule="auto"/>
        <w:ind w:left="720" w:hanging="720"/>
        <w:jc w:val="both"/>
        <w:rPr>
          <w:szCs w:val="24"/>
        </w:rPr>
      </w:pPr>
      <w:r w:rsidRPr="00696936">
        <w:rPr>
          <w:szCs w:val="24"/>
        </w:rPr>
        <w:t>Crysta Collicott</w:t>
      </w:r>
    </w:p>
    <w:sectPr w:rsidR="009237E9" w:rsidRPr="00696936" w:rsidSect="00062B2C">
      <w:headerReference w:type="default" r:id="rId8"/>
      <w:footerReference w:type="default" r:id="rId9"/>
      <w:type w:val="continuous"/>
      <w:pgSz w:w="12240" w:h="15840"/>
      <w:pgMar w:top="864" w:right="720" w:bottom="1008" w:left="72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8B21" w14:textId="77777777" w:rsidR="00A80E9C" w:rsidRDefault="00A80E9C">
      <w:r>
        <w:separator/>
      </w:r>
    </w:p>
  </w:endnote>
  <w:endnote w:type="continuationSeparator" w:id="0">
    <w:p w14:paraId="5CCD7155" w14:textId="77777777" w:rsidR="00A80E9C" w:rsidRDefault="00A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002E" w14:textId="77777777" w:rsidR="00D72D3D" w:rsidRDefault="00D72D3D">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2083" w14:textId="77777777" w:rsidR="00A80E9C" w:rsidRDefault="00A80E9C">
      <w:r>
        <w:separator/>
      </w:r>
    </w:p>
  </w:footnote>
  <w:footnote w:type="continuationSeparator" w:id="0">
    <w:p w14:paraId="53F2B704" w14:textId="77777777" w:rsidR="00A80E9C" w:rsidRDefault="00A8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F807" w14:textId="77777777" w:rsidR="00D72D3D" w:rsidRDefault="00010DFC">
    <w:pPr>
      <w:framePr w:hSpace="180" w:wrap="around" w:vAnchor="page" w:hAnchor="page" w:x="1009" w:y="289"/>
    </w:pPr>
    <w:r>
      <w:rPr>
        <w:noProof/>
        <w:lang w:val="en-CA" w:eastAsia="en-CA"/>
      </w:rPr>
      <w:drawing>
        <wp:inline distT="0" distB="0" distL="0" distR="0" wp14:anchorId="6D63EFFF" wp14:editId="2DFAEFC4">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44DEAC0" w14:textId="77777777" w:rsidR="00D72D3D" w:rsidRDefault="00106A2B">
    <w:pPr>
      <w:tabs>
        <w:tab w:val="left" w:pos="5040"/>
      </w:tabs>
      <w:rPr>
        <w:i/>
        <w:sz w:val="24"/>
      </w:rPr>
    </w:pPr>
    <w:r>
      <w:rPr>
        <w:i/>
        <w:sz w:val="56"/>
      </w:rPr>
      <w:tab/>
    </w:r>
  </w:p>
  <w:p w14:paraId="4C33A928" w14:textId="77777777" w:rsidR="00D72D3D"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4ED4276" w14:textId="77777777" w:rsidR="00D72D3D" w:rsidRDefault="00D72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FC"/>
    <w:rsid w:val="00010DFC"/>
    <w:rsid w:val="00013354"/>
    <w:rsid w:val="000412B0"/>
    <w:rsid w:val="000556B1"/>
    <w:rsid w:val="00062B2C"/>
    <w:rsid w:val="00084D55"/>
    <w:rsid w:val="000879DD"/>
    <w:rsid w:val="00093BF1"/>
    <w:rsid w:val="000D46E7"/>
    <w:rsid w:val="000E59E6"/>
    <w:rsid w:val="000F178B"/>
    <w:rsid w:val="00106A2B"/>
    <w:rsid w:val="00137209"/>
    <w:rsid w:val="00142855"/>
    <w:rsid w:val="00160204"/>
    <w:rsid w:val="00182C7B"/>
    <w:rsid w:val="00183E42"/>
    <w:rsid w:val="0018705F"/>
    <w:rsid w:val="00192871"/>
    <w:rsid w:val="001A4958"/>
    <w:rsid w:val="001D7747"/>
    <w:rsid w:val="001F197F"/>
    <w:rsid w:val="00221C19"/>
    <w:rsid w:val="00233835"/>
    <w:rsid w:val="00255493"/>
    <w:rsid w:val="00261044"/>
    <w:rsid w:val="00273113"/>
    <w:rsid w:val="00274D09"/>
    <w:rsid w:val="00291468"/>
    <w:rsid w:val="002C5543"/>
    <w:rsid w:val="002D4B6B"/>
    <w:rsid w:val="002E39A0"/>
    <w:rsid w:val="002F170B"/>
    <w:rsid w:val="00304858"/>
    <w:rsid w:val="00321E9C"/>
    <w:rsid w:val="00330012"/>
    <w:rsid w:val="00332368"/>
    <w:rsid w:val="00333DF2"/>
    <w:rsid w:val="003629A1"/>
    <w:rsid w:val="003727BA"/>
    <w:rsid w:val="00381FFE"/>
    <w:rsid w:val="003A2771"/>
    <w:rsid w:val="003B078A"/>
    <w:rsid w:val="00484D64"/>
    <w:rsid w:val="0049363B"/>
    <w:rsid w:val="00494A71"/>
    <w:rsid w:val="004A2E80"/>
    <w:rsid w:val="004A4D1F"/>
    <w:rsid w:val="004B0856"/>
    <w:rsid w:val="004C2BF7"/>
    <w:rsid w:val="004E355D"/>
    <w:rsid w:val="004E53E7"/>
    <w:rsid w:val="004F21E8"/>
    <w:rsid w:val="00563595"/>
    <w:rsid w:val="005648B8"/>
    <w:rsid w:val="0056596D"/>
    <w:rsid w:val="00566D8D"/>
    <w:rsid w:val="00587232"/>
    <w:rsid w:val="00593128"/>
    <w:rsid w:val="005934D9"/>
    <w:rsid w:val="00594F30"/>
    <w:rsid w:val="005E1DCB"/>
    <w:rsid w:val="005F28B4"/>
    <w:rsid w:val="005F7160"/>
    <w:rsid w:val="00614383"/>
    <w:rsid w:val="006174A3"/>
    <w:rsid w:val="0062131E"/>
    <w:rsid w:val="006303D9"/>
    <w:rsid w:val="00653D82"/>
    <w:rsid w:val="00655D8D"/>
    <w:rsid w:val="0067356C"/>
    <w:rsid w:val="006806BC"/>
    <w:rsid w:val="00694374"/>
    <w:rsid w:val="00696936"/>
    <w:rsid w:val="00696D48"/>
    <w:rsid w:val="006A49DA"/>
    <w:rsid w:val="006B324F"/>
    <w:rsid w:val="006D156C"/>
    <w:rsid w:val="006E1663"/>
    <w:rsid w:val="006E240B"/>
    <w:rsid w:val="00700136"/>
    <w:rsid w:val="00736004"/>
    <w:rsid w:val="007375C3"/>
    <w:rsid w:val="00762FD9"/>
    <w:rsid w:val="0077341E"/>
    <w:rsid w:val="00785BC2"/>
    <w:rsid w:val="007901F3"/>
    <w:rsid w:val="007926F4"/>
    <w:rsid w:val="007A5F55"/>
    <w:rsid w:val="007B0C24"/>
    <w:rsid w:val="007E36AF"/>
    <w:rsid w:val="008515F3"/>
    <w:rsid w:val="00853205"/>
    <w:rsid w:val="00861D3A"/>
    <w:rsid w:val="008A1DC0"/>
    <w:rsid w:val="008A4C79"/>
    <w:rsid w:val="008C518A"/>
    <w:rsid w:val="008F531B"/>
    <w:rsid w:val="008F5370"/>
    <w:rsid w:val="00901C96"/>
    <w:rsid w:val="009074CA"/>
    <w:rsid w:val="00916AA1"/>
    <w:rsid w:val="009237E9"/>
    <w:rsid w:val="009311F8"/>
    <w:rsid w:val="00960664"/>
    <w:rsid w:val="00990DAC"/>
    <w:rsid w:val="00994533"/>
    <w:rsid w:val="009C5D52"/>
    <w:rsid w:val="009D60F7"/>
    <w:rsid w:val="00A23FE1"/>
    <w:rsid w:val="00A5363A"/>
    <w:rsid w:val="00A56AA3"/>
    <w:rsid w:val="00A6211D"/>
    <w:rsid w:val="00A80A7F"/>
    <w:rsid w:val="00A80E9C"/>
    <w:rsid w:val="00A91700"/>
    <w:rsid w:val="00AB2D03"/>
    <w:rsid w:val="00AB5EA3"/>
    <w:rsid w:val="00AC240F"/>
    <w:rsid w:val="00AE12B7"/>
    <w:rsid w:val="00B31742"/>
    <w:rsid w:val="00B35280"/>
    <w:rsid w:val="00B408AD"/>
    <w:rsid w:val="00B679A5"/>
    <w:rsid w:val="00BB3AA4"/>
    <w:rsid w:val="00BE5ECD"/>
    <w:rsid w:val="00BF40FD"/>
    <w:rsid w:val="00C17DF1"/>
    <w:rsid w:val="00C23E0C"/>
    <w:rsid w:val="00C322D0"/>
    <w:rsid w:val="00C626B8"/>
    <w:rsid w:val="00C902D4"/>
    <w:rsid w:val="00CA4B6E"/>
    <w:rsid w:val="00CB366F"/>
    <w:rsid w:val="00CB6359"/>
    <w:rsid w:val="00CC4C2D"/>
    <w:rsid w:val="00CD0C0D"/>
    <w:rsid w:val="00CD5958"/>
    <w:rsid w:val="00CD79A3"/>
    <w:rsid w:val="00CE1FDF"/>
    <w:rsid w:val="00D10706"/>
    <w:rsid w:val="00D107E8"/>
    <w:rsid w:val="00D23DC5"/>
    <w:rsid w:val="00D30B58"/>
    <w:rsid w:val="00D3119E"/>
    <w:rsid w:val="00D41D44"/>
    <w:rsid w:val="00D42ABD"/>
    <w:rsid w:val="00D72D3D"/>
    <w:rsid w:val="00D755AE"/>
    <w:rsid w:val="00D7700F"/>
    <w:rsid w:val="00DB61F2"/>
    <w:rsid w:val="00DE01D1"/>
    <w:rsid w:val="00DE263F"/>
    <w:rsid w:val="00DE4672"/>
    <w:rsid w:val="00DF2032"/>
    <w:rsid w:val="00E1456B"/>
    <w:rsid w:val="00E402FB"/>
    <w:rsid w:val="00E45E28"/>
    <w:rsid w:val="00E524F0"/>
    <w:rsid w:val="00E73289"/>
    <w:rsid w:val="00E940FB"/>
    <w:rsid w:val="00EC120C"/>
    <w:rsid w:val="00EC2B3D"/>
    <w:rsid w:val="00EC5B31"/>
    <w:rsid w:val="00EC687D"/>
    <w:rsid w:val="00EF14C2"/>
    <w:rsid w:val="00F25467"/>
    <w:rsid w:val="00F31F26"/>
    <w:rsid w:val="00F378DE"/>
    <w:rsid w:val="00F545C3"/>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E6EF9A"/>
  <w15:docId w15:val="{767F86E2-62E4-4CF9-B024-F9DB6DF8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 w:type="character" w:styleId="UnresolvedMention">
    <w:name w:val="Unresolved Mention"/>
    <w:basedOn w:val="DefaultParagraphFont"/>
    <w:uiPriority w:val="99"/>
    <w:semiHidden/>
    <w:unhideWhenUsed/>
    <w:rsid w:val="0099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08742656">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21632644">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undraising.tru.earth/harveyhigheducationfounda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6CF59F1F642124ABA7F3493D72D8CFE" ma:contentTypeVersion="9" ma:contentTypeDescription="" ma:contentTypeScope="" ma:versionID="d4a775fa64851c11772b29b50da35d8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2950112-1577-428C-AD8A-E2C255DC490C}"/>
</file>

<file path=customXml/itemProps2.xml><?xml version="1.0" encoding="utf-8"?>
<ds:datastoreItem xmlns:ds="http://schemas.openxmlformats.org/officeDocument/2006/customXml" ds:itemID="{59912B7A-FFDB-46A9-99EC-D57310CC302E}"/>
</file>

<file path=customXml/itemProps3.xml><?xml version="1.0" encoding="utf-8"?>
<ds:datastoreItem xmlns:ds="http://schemas.openxmlformats.org/officeDocument/2006/customXml" ds:itemID="{AADF765E-3A7B-4656-A7C6-89C8BA717856}"/>
</file>

<file path=customXml/itemProps4.xml><?xml version="1.0" encoding="utf-8"?>
<ds:datastoreItem xmlns:ds="http://schemas.openxmlformats.org/officeDocument/2006/customXml" ds:itemID="{7F4A31E3-E0D6-477E-B45F-40E5E4ED648F}"/>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Moffitt, Deanna     (ASD-W)</cp:lastModifiedBy>
  <cp:revision>2</cp:revision>
  <dcterms:created xsi:type="dcterms:W3CDTF">2022-04-19T11:09:00Z</dcterms:created>
  <dcterms:modified xsi:type="dcterms:W3CDTF">2022-04-19T11:09:00Z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0x010100F2A1E1E4D320C749A22EC3F91FD053D60096CF59F1F642124ABA7F3493D72D8CFE</vt:lpwstr>
  </property>
</Properties>
</file>